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52BCC" w14:textId="64D9D2C6" w:rsidR="008D5411" w:rsidRPr="003A456F" w:rsidRDefault="00452E77" w:rsidP="008D5411">
      <w:pPr>
        <w:rPr>
          <w:rFonts w:ascii="Arial" w:hAnsi="Arial" w:cs="Arial"/>
          <w:sz w:val="32"/>
          <w:szCs w:val="32"/>
        </w:rPr>
      </w:pPr>
      <w:r w:rsidRPr="003A456F">
        <w:rPr>
          <w:rFonts w:ascii="Arial" w:hAnsi="Arial" w:cs="Arial"/>
          <w:sz w:val="32"/>
          <w:szCs w:val="32"/>
        </w:rPr>
        <w:t xml:space="preserve">The Department </w:t>
      </w:r>
      <w:r w:rsidR="003A456F">
        <w:rPr>
          <w:rFonts w:ascii="Arial" w:hAnsi="Arial" w:cs="Arial"/>
          <w:sz w:val="32"/>
          <w:szCs w:val="32"/>
        </w:rPr>
        <w:t>for Work and Pensions</w:t>
      </w:r>
      <w:r w:rsidR="00153C2C">
        <w:rPr>
          <w:rFonts w:ascii="Arial" w:hAnsi="Arial" w:cs="Arial"/>
          <w:sz w:val="32"/>
          <w:szCs w:val="32"/>
        </w:rPr>
        <w:t xml:space="preserve"> </w:t>
      </w:r>
      <w:r w:rsidRPr="003A456F">
        <w:rPr>
          <w:rFonts w:ascii="Arial" w:hAnsi="Arial" w:cs="Arial"/>
          <w:sz w:val="32"/>
          <w:szCs w:val="32"/>
        </w:rPr>
        <w:t>has developed the Outcome Delivery Plan 2023-25 (ODP) to set out our Vision and strategic priorities for the next two years over the remainder of the Spending Review (SR21) period and how these will be delivered. It gives particular focus to the current financial year, taking account of the latest economic, political, and operational context.</w:t>
      </w:r>
    </w:p>
    <w:p w14:paraId="10918D40" w14:textId="0797C7D4" w:rsidR="008D5411" w:rsidRDefault="008D5411" w:rsidP="008D5411">
      <w:pPr>
        <w:rPr>
          <w:rFonts w:ascii="Arial" w:hAnsi="Arial" w:cs="Arial"/>
          <w:sz w:val="32"/>
          <w:szCs w:val="32"/>
        </w:rPr>
      </w:pPr>
      <w:r>
        <w:rPr>
          <w:rFonts w:ascii="Arial" w:hAnsi="Arial" w:cs="Arial"/>
          <w:sz w:val="32"/>
          <w:szCs w:val="32"/>
        </w:rPr>
        <w:t>The Department</w:t>
      </w:r>
      <w:r w:rsidR="00153C2C">
        <w:rPr>
          <w:rFonts w:ascii="Arial" w:hAnsi="Arial" w:cs="Arial"/>
          <w:sz w:val="32"/>
          <w:szCs w:val="32"/>
        </w:rPr>
        <w:t>s</w:t>
      </w:r>
      <w:r>
        <w:rPr>
          <w:rFonts w:ascii="Arial" w:hAnsi="Arial" w:cs="Arial"/>
          <w:sz w:val="32"/>
          <w:szCs w:val="32"/>
        </w:rPr>
        <w:t xml:space="preserve"> </w:t>
      </w:r>
      <w:r w:rsidR="00153C2C">
        <w:rPr>
          <w:rFonts w:ascii="Arial" w:hAnsi="Arial" w:cs="Arial"/>
          <w:sz w:val="32"/>
          <w:szCs w:val="32"/>
        </w:rPr>
        <w:t>v</w:t>
      </w:r>
      <w:r w:rsidRPr="008D5411">
        <w:rPr>
          <w:rFonts w:ascii="Arial" w:hAnsi="Arial" w:cs="Arial"/>
          <w:sz w:val="32"/>
          <w:szCs w:val="32"/>
        </w:rPr>
        <w:t>ision for 2023</w:t>
      </w:r>
      <w:r>
        <w:rPr>
          <w:rFonts w:ascii="Arial" w:hAnsi="Arial" w:cs="Arial"/>
          <w:sz w:val="32"/>
          <w:szCs w:val="32"/>
        </w:rPr>
        <w:t xml:space="preserve"> to </w:t>
      </w:r>
      <w:r w:rsidRPr="008D5411">
        <w:rPr>
          <w:rFonts w:ascii="Arial" w:hAnsi="Arial" w:cs="Arial"/>
          <w:sz w:val="32"/>
          <w:szCs w:val="32"/>
        </w:rPr>
        <w:t xml:space="preserve">2025 ODP is: </w:t>
      </w:r>
    </w:p>
    <w:p w14:paraId="3C7CD905" w14:textId="4610C160" w:rsidR="008D5411" w:rsidRDefault="008D5411" w:rsidP="008D5411">
      <w:pPr>
        <w:rPr>
          <w:rFonts w:ascii="Arial" w:hAnsi="Arial" w:cs="Arial"/>
          <w:sz w:val="32"/>
          <w:szCs w:val="32"/>
        </w:rPr>
      </w:pPr>
      <w:r>
        <w:rPr>
          <w:rFonts w:ascii="Arial" w:hAnsi="Arial" w:cs="Arial"/>
          <w:sz w:val="32"/>
          <w:szCs w:val="32"/>
        </w:rPr>
        <w:t>T</w:t>
      </w:r>
      <w:r w:rsidRPr="008D5411">
        <w:rPr>
          <w:rFonts w:ascii="Arial" w:hAnsi="Arial" w:cs="Arial"/>
          <w:sz w:val="32"/>
          <w:szCs w:val="32"/>
        </w:rPr>
        <w:t>o improve people’s day to day lives and help them build financial resilience and a more secure and prosperous future. We will do this by helping people to move into work, and supporting those already in work to progress, with the aim of increasing overall workforce participation. We will help people to plan and save for later life, while providing a safety net for those who need it now. We want to deliver effective, efficient, and innovative services to the millions of customers who rely on us every day, including the most vulnerable in society, improving their experience of our services while maximising value for money for the taxpayer. To achieve this vision, the Department for Work and Pensions will focus on delivering four Strategic Outcomes over the course of the next financial year and, more broadly, 2023</w:t>
      </w:r>
      <w:r>
        <w:rPr>
          <w:rFonts w:ascii="Arial" w:hAnsi="Arial" w:cs="Arial"/>
          <w:sz w:val="32"/>
          <w:szCs w:val="32"/>
        </w:rPr>
        <w:t xml:space="preserve"> to 20</w:t>
      </w:r>
      <w:r w:rsidRPr="008D5411">
        <w:rPr>
          <w:rFonts w:ascii="Arial" w:hAnsi="Arial" w:cs="Arial"/>
          <w:sz w:val="32"/>
          <w:szCs w:val="32"/>
        </w:rPr>
        <w:t xml:space="preserve">25. </w:t>
      </w:r>
      <w:r w:rsidR="0003735A">
        <w:rPr>
          <w:rFonts w:ascii="Arial" w:hAnsi="Arial" w:cs="Arial"/>
          <w:sz w:val="32"/>
          <w:szCs w:val="32"/>
        </w:rPr>
        <w:t>These are as follows:</w:t>
      </w:r>
    </w:p>
    <w:p w14:paraId="1132D710" w14:textId="77777777" w:rsidR="008D5411" w:rsidRDefault="008D5411" w:rsidP="008D5411">
      <w:pPr>
        <w:rPr>
          <w:rFonts w:ascii="Arial" w:hAnsi="Arial" w:cs="Arial"/>
          <w:sz w:val="32"/>
          <w:szCs w:val="32"/>
        </w:rPr>
      </w:pPr>
      <w:r w:rsidRPr="008D5411">
        <w:rPr>
          <w:rFonts w:ascii="Arial" w:hAnsi="Arial" w:cs="Arial"/>
          <w:sz w:val="32"/>
          <w:szCs w:val="32"/>
        </w:rPr>
        <w:t xml:space="preserve">SO1: </w:t>
      </w:r>
      <w:r w:rsidRPr="008D5411">
        <w:rPr>
          <w:rFonts w:ascii="Arial" w:hAnsi="Arial" w:cs="Arial"/>
          <w:b/>
          <w:bCs/>
          <w:sz w:val="32"/>
          <w:szCs w:val="32"/>
        </w:rPr>
        <w:t>Maximise employment, reduce economic inactivity, and support the progression of those in work</w:t>
      </w:r>
      <w:r>
        <w:rPr>
          <w:rFonts w:ascii="Arial" w:hAnsi="Arial" w:cs="Arial"/>
          <w:b/>
          <w:bCs/>
          <w:sz w:val="32"/>
          <w:szCs w:val="32"/>
        </w:rPr>
        <w:t>.</w:t>
      </w:r>
      <w:r w:rsidRPr="008D5411">
        <w:rPr>
          <w:rFonts w:ascii="Arial" w:hAnsi="Arial" w:cs="Arial"/>
          <w:sz w:val="32"/>
          <w:szCs w:val="32"/>
        </w:rPr>
        <w:t xml:space="preserve"> </w:t>
      </w:r>
    </w:p>
    <w:p w14:paraId="0A18BEC2" w14:textId="77777777" w:rsidR="00BE4090" w:rsidRDefault="008D5411" w:rsidP="008D5411">
      <w:pPr>
        <w:rPr>
          <w:rFonts w:ascii="Arial" w:hAnsi="Arial" w:cs="Arial"/>
          <w:sz w:val="32"/>
          <w:szCs w:val="32"/>
        </w:rPr>
      </w:pPr>
      <w:r w:rsidRPr="008D5411">
        <w:rPr>
          <w:rFonts w:ascii="Arial" w:hAnsi="Arial" w:cs="Arial"/>
          <w:sz w:val="32"/>
          <w:szCs w:val="32"/>
        </w:rPr>
        <w:t xml:space="preserve">DWP is responsible for getting people into work and making work pay. We want everyone to be able to find a job, progress in work, and thrive in the labour market, whoever they are and wherever they live. This Outcome focuses on jobs, skills, and the labour market. We support the Government’s economic growth agenda by supporting our claimants to move into employment, particularly higher-paid, higher-skilled roles. </w:t>
      </w:r>
    </w:p>
    <w:p w14:paraId="222009EF" w14:textId="77777777" w:rsidR="00A6434E" w:rsidRDefault="008D5411" w:rsidP="008D5411">
      <w:pPr>
        <w:rPr>
          <w:rFonts w:ascii="Arial" w:hAnsi="Arial" w:cs="Arial"/>
          <w:sz w:val="32"/>
          <w:szCs w:val="32"/>
        </w:rPr>
      </w:pPr>
      <w:r w:rsidRPr="008D5411">
        <w:rPr>
          <w:rFonts w:ascii="Arial" w:hAnsi="Arial" w:cs="Arial"/>
          <w:sz w:val="32"/>
          <w:szCs w:val="32"/>
        </w:rPr>
        <w:t>Our a</w:t>
      </w:r>
      <w:r w:rsidR="00BA77CB">
        <w:rPr>
          <w:rFonts w:ascii="Arial" w:hAnsi="Arial" w:cs="Arial"/>
          <w:sz w:val="32"/>
          <w:szCs w:val="32"/>
        </w:rPr>
        <w:t>ims are to m</w:t>
      </w:r>
      <w:r w:rsidR="00604CFD" w:rsidRPr="008D5411">
        <w:rPr>
          <w:rFonts w:ascii="Arial" w:hAnsi="Arial" w:cs="Arial"/>
          <w:sz w:val="32"/>
          <w:szCs w:val="32"/>
        </w:rPr>
        <w:t>aximise employment, reduce economic inactivity, and support the progression of those in work</w:t>
      </w:r>
      <w:r w:rsidR="00A6434E">
        <w:rPr>
          <w:rFonts w:ascii="Arial" w:hAnsi="Arial" w:cs="Arial"/>
          <w:sz w:val="32"/>
          <w:szCs w:val="32"/>
        </w:rPr>
        <w:t>.</w:t>
      </w:r>
      <w:r w:rsidR="00604CFD" w:rsidRPr="008D5411">
        <w:rPr>
          <w:rFonts w:ascii="Arial" w:hAnsi="Arial" w:cs="Arial"/>
          <w:sz w:val="32"/>
          <w:szCs w:val="32"/>
        </w:rPr>
        <w:t xml:space="preserve"> </w:t>
      </w:r>
    </w:p>
    <w:p w14:paraId="646C8C65" w14:textId="2F9FD716" w:rsidR="00207332" w:rsidRDefault="00604CFD" w:rsidP="008D5411">
      <w:pPr>
        <w:rPr>
          <w:rFonts w:ascii="Arial" w:hAnsi="Arial" w:cs="Arial"/>
          <w:sz w:val="32"/>
          <w:szCs w:val="32"/>
        </w:rPr>
      </w:pPr>
      <w:r w:rsidRPr="008D5411">
        <w:rPr>
          <w:rFonts w:ascii="Arial" w:hAnsi="Arial" w:cs="Arial"/>
          <w:sz w:val="32"/>
          <w:szCs w:val="32"/>
        </w:rPr>
        <w:lastRenderedPageBreak/>
        <w:t xml:space="preserve">Our focus on jobs and skills puts us at the heart of Government’s ambition to grow the economy and level up the country – tackling regional and local inequalities to help citizens reach their full potential. Building on the success of our Plan for Jobs and the Way to Work campaign, we will continue to focus on supporting our claimants to move into jobs, particularly higher-paid and higher-skilled ones. We are building on the progress we have made to help claimants get into and succeed in work </w:t>
      </w:r>
      <w:r w:rsidR="00136418" w:rsidRPr="008D5411">
        <w:rPr>
          <w:rFonts w:ascii="Arial" w:hAnsi="Arial" w:cs="Arial"/>
          <w:sz w:val="32"/>
          <w:szCs w:val="32"/>
        </w:rPr>
        <w:t>to</w:t>
      </w:r>
      <w:r w:rsidRPr="008D5411">
        <w:rPr>
          <w:rFonts w:ascii="Arial" w:hAnsi="Arial" w:cs="Arial"/>
          <w:sz w:val="32"/>
          <w:szCs w:val="32"/>
        </w:rPr>
        <w:t xml:space="preserve"> support even more claimants over the coming years. This work is underpinned by our continued efforts to move claimants on legacy benefits to Universal Credit, so we can provide more intensive job support and remove barriers to taking up more hours of work. We will continue to focus on breaking down the barriers stopping people moving towards and into work, to help increase workforce participation and support employers. Following the Spring Budget announcements, the Government will invest £3.5 billion over five years to boost workforce participation. This investment includes improving access to and increasing the generosity of Universal Credit childcare and expanding the Mid-Life MOT. We will continue to work with other Government Departments to provide solutions to economic inactivity as part of this cross-cutting Government priority. We want to ensure all groups in society get the support they need to move closer to or into work and progress in work. Our in-work progression </w:t>
      </w:r>
      <w:proofErr w:type="gramStart"/>
      <w:r w:rsidRPr="008D5411">
        <w:rPr>
          <w:rFonts w:ascii="Arial" w:hAnsi="Arial" w:cs="Arial"/>
          <w:sz w:val="32"/>
          <w:szCs w:val="32"/>
        </w:rPr>
        <w:t>offer</w:t>
      </w:r>
      <w:proofErr w:type="gramEnd"/>
      <w:r w:rsidR="00EB120A">
        <w:rPr>
          <w:rFonts w:ascii="Arial" w:hAnsi="Arial" w:cs="Arial"/>
          <w:sz w:val="32"/>
          <w:szCs w:val="32"/>
        </w:rPr>
        <w:t>,</w:t>
      </w:r>
      <w:r w:rsidRPr="008D5411">
        <w:rPr>
          <w:rFonts w:ascii="Arial" w:hAnsi="Arial" w:cs="Arial"/>
          <w:sz w:val="32"/>
          <w:szCs w:val="32"/>
        </w:rPr>
        <w:t xml:space="preserve"> along with the changes to the Universal Credit taper rate, Work Allowances, and the Administrative Earnings Threshold will have a significant impact in helping those already in work to progress and improve their earnings. </w:t>
      </w:r>
    </w:p>
    <w:p w14:paraId="1A2467EA" w14:textId="77777777" w:rsidR="002C46BB" w:rsidRDefault="008D5411" w:rsidP="008D5411">
      <w:pPr>
        <w:rPr>
          <w:rFonts w:ascii="Arial" w:hAnsi="Arial" w:cs="Arial"/>
          <w:sz w:val="32"/>
          <w:szCs w:val="32"/>
        </w:rPr>
      </w:pPr>
      <w:r w:rsidRPr="002C46BB">
        <w:rPr>
          <w:rFonts w:ascii="Arial" w:hAnsi="Arial" w:cs="Arial"/>
          <w:b/>
          <w:bCs/>
          <w:sz w:val="32"/>
          <w:szCs w:val="32"/>
        </w:rPr>
        <w:t>SO2: Deliver financial support to people who are entitled to it</w:t>
      </w:r>
      <w:r w:rsidR="002C46BB">
        <w:rPr>
          <w:rFonts w:ascii="Arial" w:hAnsi="Arial" w:cs="Arial"/>
          <w:sz w:val="32"/>
          <w:szCs w:val="32"/>
        </w:rPr>
        <w:t>.</w:t>
      </w:r>
    </w:p>
    <w:p w14:paraId="43119DCA" w14:textId="0F518DD3" w:rsidR="00B3015F" w:rsidRDefault="00B3015F" w:rsidP="008D5411">
      <w:pPr>
        <w:rPr>
          <w:rFonts w:ascii="Arial" w:hAnsi="Arial" w:cs="Arial"/>
          <w:sz w:val="32"/>
          <w:szCs w:val="32"/>
        </w:rPr>
      </w:pPr>
      <w:r w:rsidRPr="008D5411">
        <w:rPr>
          <w:rFonts w:ascii="Arial" w:hAnsi="Arial" w:cs="Arial"/>
          <w:sz w:val="32"/>
          <w:szCs w:val="32"/>
        </w:rPr>
        <w:t xml:space="preserve">Whilst we focus on helping people to improve their life by supporting them into, stay in and progress in work, we also want to ensure that those who are unable to work, or who need </w:t>
      </w:r>
      <w:r w:rsidRPr="008D5411">
        <w:rPr>
          <w:rFonts w:ascii="Arial" w:hAnsi="Arial" w:cs="Arial"/>
          <w:sz w:val="32"/>
          <w:szCs w:val="32"/>
        </w:rPr>
        <w:lastRenderedPageBreak/>
        <w:t xml:space="preserve">additional financial support, as well as the most vulnerable in our society, continue to receive the financial support to which they are entitled. We will continue to provide this support through the wide range of benefits we administer to around 20 million claimants, including continuing to make Cost of Living Payments and working with Local Government to administer the Household Support Fund and Discretionary Housing Payments. </w:t>
      </w:r>
      <w:r w:rsidR="003D6A74">
        <w:rPr>
          <w:rFonts w:ascii="Arial" w:hAnsi="Arial" w:cs="Arial"/>
          <w:sz w:val="32"/>
          <w:szCs w:val="32"/>
        </w:rPr>
        <w:t>W</w:t>
      </w:r>
      <w:r w:rsidRPr="008D5411">
        <w:rPr>
          <w:rFonts w:ascii="Arial" w:hAnsi="Arial" w:cs="Arial"/>
          <w:sz w:val="32"/>
          <w:szCs w:val="32"/>
        </w:rPr>
        <w:t xml:space="preserve">e are committed to building the financial resilience of our citizens at all stages of their life. Critically, we continue to help protect the longer-term outcomes of children through reforms to the Child Maintenance system, including legislating to remove the £20 application fee and writing off debts under £7, and implementing programmes such as the Reducing Parental Conflict Programme which supports parents and families. </w:t>
      </w:r>
    </w:p>
    <w:p w14:paraId="47B5D227" w14:textId="77777777" w:rsidR="009A7F7A" w:rsidRDefault="008D5411" w:rsidP="008D5411">
      <w:pPr>
        <w:rPr>
          <w:rFonts w:ascii="Arial" w:hAnsi="Arial" w:cs="Arial"/>
          <w:sz w:val="32"/>
          <w:szCs w:val="32"/>
        </w:rPr>
      </w:pPr>
      <w:r w:rsidRPr="009A7F7A">
        <w:rPr>
          <w:rFonts w:ascii="Arial" w:hAnsi="Arial" w:cs="Arial"/>
          <w:b/>
          <w:bCs/>
          <w:sz w:val="32"/>
          <w:szCs w:val="32"/>
        </w:rPr>
        <w:t>SO3: Enable disabled people and people with health conditions to start, stay, and succeed in work, and get financial support</w:t>
      </w:r>
      <w:r w:rsidR="009A7F7A">
        <w:rPr>
          <w:rFonts w:ascii="Arial" w:hAnsi="Arial" w:cs="Arial"/>
          <w:sz w:val="32"/>
          <w:szCs w:val="32"/>
        </w:rPr>
        <w:t>.</w:t>
      </w:r>
      <w:r w:rsidRPr="008D5411">
        <w:rPr>
          <w:rFonts w:ascii="Arial" w:hAnsi="Arial" w:cs="Arial"/>
          <w:sz w:val="32"/>
          <w:szCs w:val="32"/>
        </w:rPr>
        <w:t xml:space="preserve"> </w:t>
      </w:r>
    </w:p>
    <w:p w14:paraId="7B09B804" w14:textId="2034C0C6" w:rsidR="002129F4" w:rsidRDefault="008D5411" w:rsidP="008D5411">
      <w:pPr>
        <w:rPr>
          <w:rFonts w:ascii="Arial" w:hAnsi="Arial" w:cs="Arial"/>
          <w:sz w:val="32"/>
          <w:szCs w:val="32"/>
        </w:rPr>
      </w:pPr>
      <w:r w:rsidRPr="008D5411">
        <w:rPr>
          <w:rFonts w:ascii="Arial" w:hAnsi="Arial" w:cs="Arial"/>
          <w:sz w:val="32"/>
          <w:szCs w:val="32"/>
        </w:rPr>
        <w:t xml:space="preserve">We are committed to improving the lives of disabled people and delivering the most ambitious disability reform agenda in a generation. This reform agenda includes encouraging and supporting disabled people and people with health conditions to move into and stay in work while ensuring they get the financial support they need.  </w:t>
      </w:r>
    </w:p>
    <w:p w14:paraId="4A100EB6" w14:textId="27089D1C" w:rsidR="00153F53" w:rsidRDefault="00153F53" w:rsidP="008D5411">
      <w:pPr>
        <w:rPr>
          <w:rFonts w:ascii="Arial" w:hAnsi="Arial" w:cs="Arial"/>
          <w:sz w:val="32"/>
          <w:szCs w:val="32"/>
        </w:rPr>
      </w:pPr>
      <w:r w:rsidRPr="008D5411">
        <w:rPr>
          <w:rFonts w:ascii="Arial" w:hAnsi="Arial" w:cs="Arial"/>
          <w:sz w:val="32"/>
          <w:szCs w:val="32"/>
        </w:rPr>
        <w:t xml:space="preserve">Recognising the importance of supporting people into long-term, sustainable work, we continue to drive the Government’s disability agenda. </w:t>
      </w:r>
      <w:r w:rsidR="009E3DED" w:rsidRPr="008D5411">
        <w:rPr>
          <w:rFonts w:ascii="Arial" w:hAnsi="Arial" w:cs="Arial"/>
          <w:sz w:val="32"/>
          <w:szCs w:val="32"/>
        </w:rPr>
        <w:t>We</w:t>
      </w:r>
      <w:r w:rsidRPr="008D5411">
        <w:rPr>
          <w:rFonts w:ascii="Arial" w:hAnsi="Arial" w:cs="Arial"/>
          <w:sz w:val="32"/>
          <w:szCs w:val="32"/>
        </w:rPr>
        <w:t xml:space="preserve"> want to prevent people falling out of work due to health issues, tackle the disability employment rate gap, and look to continuously improve the health and disability benefits system. We will increase work coach support for people on the health journey, which is being rolled out to a third of jobcentres by 2023-24 and extend the Work and Health Programme until 2024 providing support for an additional 100,000 people. We will also launch our </w:t>
      </w:r>
      <w:proofErr w:type="spellStart"/>
      <w:r w:rsidRPr="008D5411">
        <w:rPr>
          <w:rFonts w:ascii="Arial" w:hAnsi="Arial" w:cs="Arial"/>
          <w:sz w:val="32"/>
          <w:szCs w:val="32"/>
        </w:rPr>
        <w:t>WorkWell</w:t>
      </w:r>
      <w:proofErr w:type="spellEnd"/>
      <w:r w:rsidRPr="008D5411">
        <w:rPr>
          <w:rFonts w:ascii="Arial" w:hAnsi="Arial" w:cs="Arial"/>
          <w:sz w:val="32"/>
          <w:szCs w:val="32"/>
        </w:rPr>
        <w:t xml:space="preserve"> pilot scheme </w:t>
      </w:r>
      <w:r w:rsidRPr="008D5411">
        <w:rPr>
          <w:rFonts w:ascii="Arial" w:hAnsi="Arial" w:cs="Arial"/>
          <w:sz w:val="32"/>
          <w:szCs w:val="32"/>
        </w:rPr>
        <w:lastRenderedPageBreak/>
        <w:t xml:space="preserve">to integrate work and health hubs in England. We have set out further, additional measures as part of the Health and Disability White Paper, published on 15 March 2023, ensuring that we continue to improve opportunities for all. </w:t>
      </w:r>
    </w:p>
    <w:p w14:paraId="453C8325" w14:textId="77777777" w:rsidR="002129F4" w:rsidRDefault="008D5411" w:rsidP="008D5411">
      <w:pPr>
        <w:rPr>
          <w:rFonts w:ascii="Arial" w:hAnsi="Arial" w:cs="Arial"/>
          <w:sz w:val="32"/>
          <w:szCs w:val="32"/>
        </w:rPr>
      </w:pPr>
      <w:r w:rsidRPr="002129F4">
        <w:rPr>
          <w:rFonts w:ascii="Arial" w:hAnsi="Arial" w:cs="Arial"/>
          <w:b/>
          <w:bCs/>
          <w:sz w:val="32"/>
          <w:szCs w:val="32"/>
        </w:rPr>
        <w:t>SO4: Support financial resilience in later life</w:t>
      </w:r>
      <w:r w:rsidR="002129F4">
        <w:rPr>
          <w:rFonts w:ascii="Arial" w:hAnsi="Arial" w:cs="Arial"/>
          <w:b/>
          <w:bCs/>
          <w:sz w:val="32"/>
          <w:szCs w:val="32"/>
        </w:rPr>
        <w:t>.</w:t>
      </w:r>
      <w:r w:rsidRPr="008D5411">
        <w:rPr>
          <w:rFonts w:ascii="Arial" w:hAnsi="Arial" w:cs="Arial"/>
          <w:sz w:val="32"/>
          <w:szCs w:val="32"/>
        </w:rPr>
        <w:t xml:space="preserve"> </w:t>
      </w:r>
    </w:p>
    <w:p w14:paraId="13C0707A" w14:textId="7AEFF8E1" w:rsidR="00DB6C5E" w:rsidRDefault="00380413" w:rsidP="008D5411">
      <w:pPr>
        <w:rPr>
          <w:rFonts w:ascii="Arial" w:hAnsi="Arial" w:cs="Arial"/>
          <w:sz w:val="32"/>
          <w:szCs w:val="32"/>
        </w:rPr>
      </w:pPr>
      <w:r>
        <w:rPr>
          <w:rFonts w:ascii="Arial" w:hAnsi="Arial" w:cs="Arial"/>
          <w:sz w:val="32"/>
          <w:szCs w:val="32"/>
        </w:rPr>
        <w:t>DWP</w:t>
      </w:r>
      <w:r w:rsidR="008D5411" w:rsidRPr="008D5411">
        <w:rPr>
          <w:rFonts w:ascii="Arial" w:hAnsi="Arial" w:cs="Arial"/>
          <w:sz w:val="32"/>
          <w:szCs w:val="32"/>
        </w:rPr>
        <w:t xml:space="preserve"> remain committed to supporting people to build their financial resilience at all stages of their life. As part of this commitment, we want to ensure that State Pensions continue to provide a sustainable foundation to support people’s financial wellbeing in retirement. For people on low income and at risk of poverty, we provide additional support through Pension Credit. Working through our arm’s length bodies, we want to ensure that people are encouraged to save towards their retirement through a private pension, supported by their employer, and that those pensions work effectively and efficiently for them. </w:t>
      </w:r>
    </w:p>
    <w:p w14:paraId="632BD722" w14:textId="554D27F5" w:rsidR="003F2C50" w:rsidRDefault="003F2C50" w:rsidP="008D5411">
      <w:pPr>
        <w:rPr>
          <w:rFonts w:ascii="Arial" w:hAnsi="Arial" w:cs="Arial"/>
          <w:sz w:val="32"/>
          <w:szCs w:val="32"/>
        </w:rPr>
      </w:pPr>
      <w:r w:rsidRPr="008D5411">
        <w:rPr>
          <w:rFonts w:ascii="Arial" w:hAnsi="Arial" w:cs="Arial"/>
          <w:sz w:val="32"/>
          <w:szCs w:val="32"/>
        </w:rPr>
        <w:t xml:space="preserve">As part of building the financial resilience of our citizens at all stages of their life, we are ensuring that State Pensions provide a clear and sustainable foundation to support people’s financial wellbeing and resilience in retirement. We will make system improvements to Get Your State Pension and Manage Your Pension Credit to simplify the claim process and enable claimants to report change of circumstances online. In addition, we are ensuring that people are encouraged to save towards their retirement through a private pension, supported by their employer. We also continue to work with our public bodies to ensure we collectively support individuals to manage and secure their income at working age and in later life. As well as State Pension provision, this includes supporting more people to enrol in private workplace pensions through Automatic Enrolment (AE). We remain committed to expand AE in the mid-2020s consistent with our 2017 AE Review proposals and to explore ways to make it easier for self-employed people to save for retirement. </w:t>
      </w:r>
    </w:p>
    <w:p w14:paraId="3A7A84C5" w14:textId="5BF3BA27" w:rsidR="00A05100" w:rsidRDefault="004B41D5" w:rsidP="008D5411">
      <w:pPr>
        <w:rPr>
          <w:rFonts w:ascii="Arial" w:hAnsi="Arial" w:cs="Arial"/>
          <w:sz w:val="32"/>
          <w:szCs w:val="32"/>
        </w:rPr>
      </w:pPr>
      <w:r>
        <w:rPr>
          <w:rFonts w:ascii="Arial" w:hAnsi="Arial" w:cs="Arial"/>
          <w:sz w:val="32"/>
          <w:szCs w:val="32"/>
        </w:rPr>
        <w:lastRenderedPageBreak/>
        <w:t xml:space="preserve">That was a brief overview of the DWP Departmental plan. For those of you </w:t>
      </w:r>
      <w:r w:rsidR="00A05100">
        <w:rPr>
          <w:rFonts w:ascii="Arial" w:hAnsi="Arial" w:cs="Arial"/>
          <w:sz w:val="32"/>
          <w:szCs w:val="32"/>
        </w:rPr>
        <w:t xml:space="preserve">wishing to </w:t>
      </w:r>
      <w:r>
        <w:rPr>
          <w:rFonts w:ascii="Arial" w:hAnsi="Arial" w:cs="Arial"/>
          <w:sz w:val="32"/>
          <w:szCs w:val="32"/>
        </w:rPr>
        <w:t>learn further information about the</w:t>
      </w:r>
      <w:r w:rsidR="009B6BAC">
        <w:rPr>
          <w:rFonts w:ascii="Arial" w:hAnsi="Arial" w:cs="Arial"/>
          <w:sz w:val="32"/>
          <w:szCs w:val="32"/>
        </w:rPr>
        <w:t xml:space="preserve"> plan</w:t>
      </w:r>
      <w:r w:rsidR="00A110AB">
        <w:rPr>
          <w:rFonts w:ascii="Arial" w:hAnsi="Arial" w:cs="Arial"/>
          <w:sz w:val="32"/>
          <w:szCs w:val="32"/>
        </w:rPr>
        <w:t xml:space="preserve">, and how the </w:t>
      </w:r>
      <w:r w:rsidR="00CB0D3E">
        <w:rPr>
          <w:rFonts w:ascii="Arial" w:hAnsi="Arial" w:cs="Arial"/>
          <w:sz w:val="32"/>
          <w:szCs w:val="32"/>
        </w:rPr>
        <w:t xml:space="preserve">Strategic Objectives will </w:t>
      </w:r>
      <w:r w:rsidR="00826E47">
        <w:rPr>
          <w:rFonts w:ascii="Arial" w:hAnsi="Arial" w:cs="Arial"/>
          <w:sz w:val="32"/>
          <w:szCs w:val="32"/>
        </w:rPr>
        <w:t>b</w:t>
      </w:r>
      <w:r w:rsidR="00CB0D3E">
        <w:rPr>
          <w:rFonts w:ascii="Arial" w:hAnsi="Arial" w:cs="Arial"/>
          <w:sz w:val="32"/>
          <w:szCs w:val="32"/>
        </w:rPr>
        <w:t>e implemented and monitored</w:t>
      </w:r>
      <w:r w:rsidR="00A05100">
        <w:rPr>
          <w:rFonts w:ascii="Arial" w:hAnsi="Arial" w:cs="Arial"/>
          <w:sz w:val="32"/>
          <w:szCs w:val="32"/>
        </w:rPr>
        <w:t xml:space="preserve"> (which I very much doubt)</w:t>
      </w:r>
      <w:r w:rsidR="00826E47">
        <w:rPr>
          <w:rFonts w:ascii="Arial" w:hAnsi="Arial" w:cs="Arial"/>
          <w:sz w:val="32"/>
          <w:szCs w:val="32"/>
        </w:rPr>
        <w:t>,</w:t>
      </w:r>
      <w:r w:rsidR="009B6BAC">
        <w:rPr>
          <w:rFonts w:ascii="Arial" w:hAnsi="Arial" w:cs="Arial"/>
          <w:sz w:val="32"/>
          <w:szCs w:val="32"/>
        </w:rPr>
        <w:t xml:space="preserve"> </w:t>
      </w:r>
      <w:r w:rsidR="00826E47">
        <w:rPr>
          <w:rFonts w:ascii="Arial" w:hAnsi="Arial" w:cs="Arial"/>
          <w:sz w:val="32"/>
          <w:szCs w:val="32"/>
        </w:rPr>
        <w:t>t</w:t>
      </w:r>
      <w:r w:rsidR="00A05100">
        <w:rPr>
          <w:rFonts w:ascii="Arial" w:hAnsi="Arial" w:cs="Arial"/>
          <w:sz w:val="32"/>
          <w:szCs w:val="32"/>
        </w:rPr>
        <w:t>he full document is available on the GOV.UK website.</w:t>
      </w:r>
    </w:p>
    <w:p w14:paraId="2EFA1821" w14:textId="122C3DDC" w:rsidR="000A701C" w:rsidRDefault="004B41D5" w:rsidP="008D5411">
      <w:pPr>
        <w:rPr>
          <w:rFonts w:ascii="Arial" w:hAnsi="Arial" w:cs="Arial"/>
          <w:sz w:val="32"/>
          <w:szCs w:val="32"/>
        </w:rPr>
      </w:pPr>
      <w:r>
        <w:rPr>
          <w:rFonts w:ascii="Arial" w:hAnsi="Arial" w:cs="Arial"/>
          <w:sz w:val="32"/>
          <w:szCs w:val="32"/>
        </w:rPr>
        <w:t xml:space="preserve">Thank </w:t>
      </w:r>
      <w:r w:rsidR="00A05100">
        <w:rPr>
          <w:rFonts w:ascii="Arial" w:hAnsi="Arial" w:cs="Arial"/>
          <w:sz w:val="32"/>
          <w:szCs w:val="32"/>
        </w:rPr>
        <w:t>you for your time and I will be happy to answer any questions (hopefull</w:t>
      </w:r>
      <w:r w:rsidR="00222708">
        <w:rPr>
          <w:rFonts w:ascii="Arial" w:hAnsi="Arial" w:cs="Arial"/>
          <w:sz w:val="32"/>
          <w:szCs w:val="32"/>
        </w:rPr>
        <w:t>y)</w:t>
      </w:r>
    </w:p>
    <w:p w14:paraId="0EEE2B4F" w14:textId="77777777" w:rsidR="00FB6FAA" w:rsidRDefault="00FB6FAA" w:rsidP="008D5411">
      <w:pPr>
        <w:rPr>
          <w:rFonts w:ascii="Arial" w:hAnsi="Arial" w:cs="Arial"/>
          <w:sz w:val="32"/>
          <w:szCs w:val="32"/>
        </w:rPr>
      </w:pPr>
    </w:p>
    <w:sectPr w:rsidR="00FB6F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411"/>
    <w:rsid w:val="0003735A"/>
    <w:rsid w:val="00071522"/>
    <w:rsid w:val="000A701C"/>
    <w:rsid w:val="00100D9C"/>
    <w:rsid w:val="00114381"/>
    <w:rsid w:val="00125A68"/>
    <w:rsid w:val="00134B63"/>
    <w:rsid w:val="00136418"/>
    <w:rsid w:val="00153C2C"/>
    <w:rsid w:val="00153F53"/>
    <w:rsid w:val="0020197B"/>
    <w:rsid w:val="00207332"/>
    <w:rsid w:val="002129F4"/>
    <w:rsid w:val="002206C0"/>
    <w:rsid w:val="00222708"/>
    <w:rsid w:val="00264583"/>
    <w:rsid w:val="002A22A6"/>
    <w:rsid w:val="002C46BB"/>
    <w:rsid w:val="002D0B1D"/>
    <w:rsid w:val="002E19B7"/>
    <w:rsid w:val="00380413"/>
    <w:rsid w:val="00382288"/>
    <w:rsid w:val="00386D12"/>
    <w:rsid w:val="00395B0C"/>
    <w:rsid w:val="003A456F"/>
    <w:rsid w:val="003D6A74"/>
    <w:rsid w:val="003D7A43"/>
    <w:rsid w:val="003F2C50"/>
    <w:rsid w:val="0040511D"/>
    <w:rsid w:val="00452E77"/>
    <w:rsid w:val="004B41D5"/>
    <w:rsid w:val="004D1121"/>
    <w:rsid w:val="00573CD3"/>
    <w:rsid w:val="00604CFD"/>
    <w:rsid w:val="00670305"/>
    <w:rsid w:val="006C7FD2"/>
    <w:rsid w:val="006D5BBA"/>
    <w:rsid w:val="007B7CC8"/>
    <w:rsid w:val="00826E47"/>
    <w:rsid w:val="00845BBC"/>
    <w:rsid w:val="008D5411"/>
    <w:rsid w:val="00941ADC"/>
    <w:rsid w:val="009A7F7A"/>
    <w:rsid w:val="009B6BAC"/>
    <w:rsid w:val="009C469D"/>
    <w:rsid w:val="009E3DED"/>
    <w:rsid w:val="00A05100"/>
    <w:rsid w:val="00A110AB"/>
    <w:rsid w:val="00A311B1"/>
    <w:rsid w:val="00A6434E"/>
    <w:rsid w:val="00B02D50"/>
    <w:rsid w:val="00B15712"/>
    <w:rsid w:val="00B3015F"/>
    <w:rsid w:val="00B70E33"/>
    <w:rsid w:val="00B84428"/>
    <w:rsid w:val="00BA77CB"/>
    <w:rsid w:val="00BE4090"/>
    <w:rsid w:val="00CB0D3E"/>
    <w:rsid w:val="00CB5D56"/>
    <w:rsid w:val="00D170A8"/>
    <w:rsid w:val="00D25AAF"/>
    <w:rsid w:val="00DA30B5"/>
    <w:rsid w:val="00DB6C5E"/>
    <w:rsid w:val="00E657D5"/>
    <w:rsid w:val="00EB120A"/>
    <w:rsid w:val="00F271E6"/>
    <w:rsid w:val="00F474F3"/>
    <w:rsid w:val="00FA4DAD"/>
    <w:rsid w:val="00FB6FAA"/>
    <w:rsid w:val="00FF0D68"/>
    <w:rsid w:val="00FF4A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D2D37"/>
  <w15:chartTrackingRefBased/>
  <w15:docId w15:val="{1B17D391-DC5F-46FD-A30A-6255BB45A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5B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1212</Words>
  <Characters>6909</Characters>
  <Application>Microsoft Office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 Paul DWP DWP Local Authority Partnership Manager Sheffield</dc:creator>
  <cp:keywords/>
  <dc:description/>
  <cp:lastModifiedBy>Emily Hornblower</cp:lastModifiedBy>
  <cp:revision>2</cp:revision>
  <dcterms:created xsi:type="dcterms:W3CDTF">2023-07-18T09:08:00Z</dcterms:created>
  <dcterms:modified xsi:type="dcterms:W3CDTF">2023-07-18T09:08:00Z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2023-07-18T09:07:40Z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0cd7b3a6-e60a-4e4e-9ecc-ac2784d486d8</vt:lpwstr>
  </property>
  <property fmtid="{D5CDD505-2E9C-101B-9397-08002B2CF9AE}" pid="8" name="MSIP_Label_c8588358-c3f1-4695-a290-e2f70d15689d_ContentBits">
    <vt:lpwstr>0</vt:lpwstr>
  </property>
</Properties>
</file>